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AEE89" w14:textId="21DA7A34" w:rsidR="009A7F95" w:rsidRDefault="009A7F95" w:rsidP="009A7F95">
      <w:pPr>
        <w:pStyle w:val="ListParagraph"/>
        <w:ind w:left="0"/>
        <w:jc w:val="center"/>
        <w:rPr>
          <w:sz w:val="28"/>
          <w:szCs w:val="28"/>
        </w:rPr>
      </w:pPr>
      <w:r>
        <w:rPr>
          <w:sz w:val="28"/>
          <w:szCs w:val="28"/>
        </w:rPr>
        <w:t xml:space="preserve">WORKSHOP </w:t>
      </w:r>
    </w:p>
    <w:p w14:paraId="558EDC6E" w14:textId="7B1A6C76" w:rsidR="009A7F95" w:rsidRDefault="009A7F95" w:rsidP="009A7F95">
      <w:pPr>
        <w:pStyle w:val="ListParagraph"/>
        <w:ind w:left="0"/>
        <w:jc w:val="center"/>
        <w:rPr>
          <w:sz w:val="28"/>
          <w:szCs w:val="28"/>
        </w:rPr>
      </w:pPr>
      <w:r>
        <w:rPr>
          <w:sz w:val="28"/>
          <w:szCs w:val="28"/>
        </w:rPr>
        <w:t>12/09/2019</w:t>
      </w:r>
    </w:p>
    <w:p w14:paraId="6BBC98ED" w14:textId="77777777" w:rsidR="009A7F95" w:rsidRDefault="009A7F95" w:rsidP="00E25766">
      <w:pPr>
        <w:pStyle w:val="ListParagraph"/>
        <w:ind w:left="0"/>
        <w:rPr>
          <w:sz w:val="28"/>
          <w:szCs w:val="28"/>
        </w:rPr>
      </w:pPr>
    </w:p>
    <w:p w14:paraId="2939CB5D" w14:textId="503DBE5B" w:rsidR="00E25766" w:rsidRDefault="00E25766" w:rsidP="00E25766">
      <w:pPr>
        <w:pStyle w:val="ListParagraph"/>
        <w:ind w:left="0"/>
        <w:rPr>
          <w:sz w:val="28"/>
          <w:szCs w:val="28"/>
        </w:rPr>
      </w:pPr>
      <w:r>
        <w:rPr>
          <w:sz w:val="28"/>
          <w:szCs w:val="28"/>
        </w:rPr>
        <w:t>Long-Term Goals:</w:t>
      </w:r>
    </w:p>
    <w:p w14:paraId="293B7FC9" w14:textId="77777777" w:rsidR="00E25766" w:rsidRDefault="00E25766" w:rsidP="00E25766">
      <w:pPr>
        <w:pStyle w:val="ListParagraph"/>
        <w:numPr>
          <w:ilvl w:val="0"/>
          <w:numId w:val="1"/>
        </w:numPr>
        <w:rPr>
          <w:sz w:val="28"/>
          <w:szCs w:val="28"/>
        </w:rPr>
      </w:pPr>
      <w:r>
        <w:rPr>
          <w:sz w:val="28"/>
          <w:szCs w:val="28"/>
        </w:rPr>
        <w:t>Community Outreach/Education</w:t>
      </w:r>
    </w:p>
    <w:p w14:paraId="6AA2030E" w14:textId="77777777" w:rsidR="00E25766" w:rsidRDefault="00E25766" w:rsidP="00E25766">
      <w:pPr>
        <w:pStyle w:val="ListParagraph"/>
        <w:numPr>
          <w:ilvl w:val="1"/>
          <w:numId w:val="1"/>
        </w:numPr>
        <w:rPr>
          <w:sz w:val="28"/>
          <w:szCs w:val="28"/>
        </w:rPr>
      </w:pPr>
      <w:r>
        <w:rPr>
          <w:sz w:val="28"/>
          <w:szCs w:val="28"/>
        </w:rPr>
        <w:t>Networking with other similarly purposed organizations and participate in their community events</w:t>
      </w:r>
    </w:p>
    <w:p w14:paraId="645C2366" w14:textId="77777777" w:rsidR="00E25766" w:rsidRDefault="00E25766" w:rsidP="00E25766">
      <w:pPr>
        <w:pStyle w:val="ListParagraph"/>
        <w:numPr>
          <w:ilvl w:val="1"/>
          <w:numId w:val="1"/>
        </w:numPr>
        <w:rPr>
          <w:sz w:val="28"/>
          <w:szCs w:val="28"/>
        </w:rPr>
      </w:pPr>
      <w:r>
        <w:rPr>
          <w:sz w:val="28"/>
          <w:szCs w:val="28"/>
        </w:rPr>
        <w:t>Create a website; County managed; use social media (</w:t>
      </w:r>
      <w:proofErr w:type="spellStart"/>
      <w:r>
        <w:rPr>
          <w:sz w:val="28"/>
          <w:szCs w:val="28"/>
        </w:rPr>
        <w:t>ie</w:t>
      </w:r>
      <w:proofErr w:type="spellEnd"/>
      <w:r>
        <w:rPr>
          <w:sz w:val="28"/>
          <w:szCs w:val="28"/>
        </w:rPr>
        <w:t xml:space="preserve">: </w:t>
      </w:r>
      <w:proofErr w:type="spellStart"/>
      <w:r>
        <w:rPr>
          <w:sz w:val="28"/>
          <w:szCs w:val="28"/>
        </w:rPr>
        <w:t>facebook</w:t>
      </w:r>
      <w:proofErr w:type="spellEnd"/>
      <w:r>
        <w:rPr>
          <w:sz w:val="28"/>
          <w:szCs w:val="28"/>
        </w:rPr>
        <w:t>, twitter, etc.)</w:t>
      </w:r>
    </w:p>
    <w:p w14:paraId="3DC6EECD" w14:textId="77777777" w:rsidR="00E25766" w:rsidRDefault="00E25766" w:rsidP="00E25766">
      <w:pPr>
        <w:pStyle w:val="ListParagraph"/>
        <w:numPr>
          <w:ilvl w:val="1"/>
          <w:numId w:val="1"/>
        </w:numPr>
        <w:rPr>
          <w:sz w:val="28"/>
          <w:szCs w:val="28"/>
        </w:rPr>
      </w:pPr>
      <w:r>
        <w:rPr>
          <w:sz w:val="28"/>
          <w:szCs w:val="28"/>
        </w:rPr>
        <w:t>Create a quarterly newsletter to inform the public of our purpose, activities, and projects.</w:t>
      </w:r>
    </w:p>
    <w:p w14:paraId="13C3F3C9" w14:textId="77777777" w:rsidR="00E25766" w:rsidRDefault="00E25766" w:rsidP="00E25766">
      <w:pPr>
        <w:pStyle w:val="ListParagraph"/>
        <w:numPr>
          <w:ilvl w:val="0"/>
          <w:numId w:val="1"/>
        </w:numPr>
        <w:rPr>
          <w:sz w:val="28"/>
          <w:szCs w:val="28"/>
        </w:rPr>
      </w:pPr>
      <w:r>
        <w:rPr>
          <w:sz w:val="28"/>
          <w:szCs w:val="28"/>
        </w:rPr>
        <w:t>Develop a business site evaluations program (</w:t>
      </w:r>
      <w:proofErr w:type="spellStart"/>
      <w:r>
        <w:rPr>
          <w:sz w:val="28"/>
          <w:szCs w:val="28"/>
        </w:rPr>
        <w:t>ie</w:t>
      </w:r>
      <w:proofErr w:type="spellEnd"/>
      <w:r>
        <w:rPr>
          <w:sz w:val="28"/>
          <w:szCs w:val="28"/>
        </w:rPr>
        <w:t>:  restaurants, venues, public facilities and parks)</w:t>
      </w:r>
    </w:p>
    <w:p w14:paraId="5F6C1A2B" w14:textId="77777777" w:rsidR="00E25766" w:rsidRDefault="00E25766" w:rsidP="00E25766">
      <w:pPr>
        <w:pStyle w:val="ListParagraph"/>
        <w:numPr>
          <w:ilvl w:val="0"/>
          <w:numId w:val="1"/>
        </w:numPr>
        <w:rPr>
          <w:sz w:val="28"/>
          <w:szCs w:val="28"/>
        </w:rPr>
      </w:pPr>
      <w:r>
        <w:rPr>
          <w:sz w:val="28"/>
          <w:szCs w:val="28"/>
        </w:rPr>
        <w:t>Develop a Committee education program that would coordinate guest speakers to present and educate the committee of their work and needs in our community.</w:t>
      </w:r>
    </w:p>
    <w:p w14:paraId="5134CDA5" w14:textId="77777777" w:rsidR="00E25766" w:rsidRDefault="00E25766" w:rsidP="00E25766">
      <w:pPr>
        <w:pStyle w:val="ListParagraph"/>
        <w:numPr>
          <w:ilvl w:val="0"/>
          <w:numId w:val="1"/>
        </w:numPr>
        <w:rPr>
          <w:sz w:val="28"/>
          <w:szCs w:val="28"/>
        </w:rPr>
      </w:pPr>
      <w:r>
        <w:rPr>
          <w:sz w:val="28"/>
          <w:szCs w:val="28"/>
        </w:rPr>
        <w:t>Identify use for state grant funding and access and learn how to utilize these monies for our projects and our participation with public work improvements (sidewalks, crosswalks, etc.).</w:t>
      </w:r>
    </w:p>
    <w:p w14:paraId="71C20D9A" w14:textId="77777777" w:rsidR="00E25766" w:rsidRDefault="00E25766" w:rsidP="00E25766">
      <w:pPr>
        <w:rPr>
          <w:sz w:val="28"/>
          <w:szCs w:val="28"/>
        </w:rPr>
      </w:pPr>
      <w:r>
        <w:rPr>
          <w:sz w:val="28"/>
          <w:szCs w:val="28"/>
        </w:rPr>
        <w:t>It was then decided that we would go through each Long-Term goal and draw up Short Term goals for 2020, and that developing our short-term goals would be an annualized thing.</w:t>
      </w:r>
    </w:p>
    <w:p w14:paraId="3C90C4E8" w14:textId="77777777" w:rsidR="00E25766" w:rsidRDefault="00E25766" w:rsidP="00E25766">
      <w:pPr>
        <w:rPr>
          <w:sz w:val="28"/>
          <w:szCs w:val="28"/>
        </w:rPr>
      </w:pPr>
    </w:p>
    <w:p w14:paraId="18DECAC8" w14:textId="77777777" w:rsidR="00E25766" w:rsidRDefault="00E25766" w:rsidP="00E25766">
      <w:pPr>
        <w:rPr>
          <w:sz w:val="28"/>
          <w:szCs w:val="28"/>
        </w:rPr>
      </w:pPr>
    </w:p>
    <w:p w14:paraId="36160D9C" w14:textId="77777777" w:rsidR="00E25766" w:rsidRDefault="00E25766" w:rsidP="00E25766">
      <w:pPr>
        <w:rPr>
          <w:sz w:val="28"/>
          <w:szCs w:val="28"/>
        </w:rPr>
      </w:pPr>
    </w:p>
    <w:p w14:paraId="0714E0EF" w14:textId="77777777" w:rsidR="00E25766" w:rsidRDefault="00E25766" w:rsidP="00E25766">
      <w:pPr>
        <w:rPr>
          <w:sz w:val="28"/>
          <w:szCs w:val="28"/>
        </w:rPr>
      </w:pPr>
    </w:p>
    <w:p w14:paraId="4705DA56" w14:textId="77777777" w:rsidR="00E25766" w:rsidRDefault="00E25766" w:rsidP="00E25766">
      <w:pPr>
        <w:rPr>
          <w:sz w:val="28"/>
          <w:szCs w:val="28"/>
        </w:rPr>
      </w:pPr>
    </w:p>
    <w:p w14:paraId="4695E0D8" w14:textId="77777777" w:rsidR="00E25766" w:rsidRDefault="00E25766" w:rsidP="00E25766">
      <w:pPr>
        <w:rPr>
          <w:sz w:val="28"/>
          <w:szCs w:val="28"/>
        </w:rPr>
      </w:pPr>
    </w:p>
    <w:p w14:paraId="7EDFA2DF" w14:textId="77777777" w:rsidR="00E25766" w:rsidRDefault="00E25766" w:rsidP="00E25766">
      <w:pPr>
        <w:rPr>
          <w:sz w:val="28"/>
          <w:szCs w:val="28"/>
        </w:rPr>
      </w:pPr>
    </w:p>
    <w:p w14:paraId="64782E22" w14:textId="77777777" w:rsidR="00E25766" w:rsidRDefault="00E25766" w:rsidP="00E25766">
      <w:pPr>
        <w:rPr>
          <w:sz w:val="28"/>
          <w:szCs w:val="28"/>
        </w:rPr>
      </w:pPr>
    </w:p>
    <w:p w14:paraId="718EC88F" w14:textId="77777777" w:rsidR="00E25766" w:rsidRDefault="00E25766" w:rsidP="00E25766">
      <w:pPr>
        <w:rPr>
          <w:sz w:val="28"/>
          <w:szCs w:val="28"/>
        </w:rPr>
      </w:pPr>
    </w:p>
    <w:p w14:paraId="0DB0F99B" w14:textId="77777777" w:rsidR="00E25766" w:rsidRDefault="00E25766" w:rsidP="00E25766">
      <w:pPr>
        <w:rPr>
          <w:sz w:val="28"/>
          <w:szCs w:val="28"/>
        </w:rPr>
      </w:pPr>
    </w:p>
    <w:p w14:paraId="59647943" w14:textId="77777777" w:rsidR="00E25766" w:rsidRDefault="00E25766" w:rsidP="00E25766">
      <w:pPr>
        <w:rPr>
          <w:sz w:val="28"/>
          <w:szCs w:val="28"/>
        </w:rPr>
      </w:pPr>
    </w:p>
    <w:p w14:paraId="7E8CE3E4" w14:textId="77777777" w:rsidR="00E25766" w:rsidRDefault="00E25766" w:rsidP="00E25766">
      <w:pPr>
        <w:rPr>
          <w:sz w:val="28"/>
          <w:szCs w:val="28"/>
        </w:rPr>
      </w:pPr>
      <w:r>
        <w:rPr>
          <w:sz w:val="28"/>
          <w:szCs w:val="28"/>
        </w:rPr>
        <w:t>Short-Term goals for 2020:</w:t>
      </w:r>
    </w:p>
    <w:p w14:paraId="7E0F98E3" w14:textId="77777777" w:rsidR="00E25766" w:rsidRDefault="00E25766" w:rsidP="00E25766">
      <w:pPr>
        <w:pStyle w:val="ListParagraph"/>
        <w:numPr>
          <w:ilvl w:val="0"/>
          <w:numId w:val="2"/>
        </w:numPr>
        <w:rPr>
          <w:sz w:val="28"/>
          <w:szCs w:val="28"/>
        </w:rPr>
      </w:pPr>
      <w:r>
        <w:rPr>
          <w:sz w:val="28"/>
          <w:szCs w:val="28"/>
        </w:rPr>
        <w:t>Community Outreach:</w:t>
      </w:r>
    </w:p>
    <w:p w14:paraId="37692E6E" w14:textId="77777777" w:rsidR="00E25766" w:rsidRDefault="00E25766" w:rsidP="00E25766">
      <w:pPr>
        <w:pStyle w:val="ListParagraph"/>
        <w:numPr>
          <w:ilvl w:val="1"/>
          <w:numId w:val="2"/>
        </w:numPr>
        <w:rPr>
          <w:sz w:val="28"/>
          <w:szCs w:val="28"/>
        </w:rPr>
      </w:pPr>
      <w:r>
        <w:rPr>
          <w:sz w:val="28"/>
          <w:szCs w:val="28"/>
        </w:rPr>
        <w:t xml:space="preserve">Establish branding and </w:t>
      </w:r>
      <w:r w:rsidRPr="00F82B95">
        <w:rPr>
          <w:sz w:val="28"/>
          <w:szCs w:val="28"/>
          <w:highlight w:val="yellow"/>
        </w:rPr>
        <w:t>develop a website for our committee</w:t>
      </w:r>
    </w:p>
    <w:p w14:paraId="59271670" w14:textId="77777777" w:rsidR="00E25766" w:rsidRDefault="00E25766" w:rsidP="00E25766">
      <w:pPr>
        <w:pStyle w:val="ListParagraph"/>
        <w:numPr>
          <w:ilvl w:val="2"/>
          <w:numId w:val="2"/>
        </w:numPr>
        <w:rPr>
          <w:sz w:val="28"/>
          <w:szCs w:val="28"/>
        </w:rPr>
      </w:pPr>
      <w:r>
        <w:rPr>
          <w:sz w:val="28"/>
          <w:szCs w:val="28"/>
        </w:rPr>
        <w:t>Who?  It was agreed we would need to contract out for a website developer</w:t>
      </w:r>
    </w:p>
    <w:p w14:paraId="4B94B6C8" w14:textId="77777777" w:rsidR="00E25766" w:rsidRDefault="00E25766" w:rsidP="00E25766">
      <w:pPr>
        <w:pStyle w:val="ListParagraph"/>
        <w:numPr>
          <w:ilvl w:val="2"/>
          <w:numId w:val="2"/>
        </w:numPr>
        <w:rPr>
          <w:sz w:val="28"/>
          <w:szCs w:val="28"/>
        </w:rPr>
      </w:pPr>
      <w:r>
        <w:rPr>
          <w:sz w:val="28"/>
          <w:szCs w:val="28"/>
        </w:rPr>
        <w:t>How? We would need to find out how the funding process works.  Deidra was assigned to gather information as to whether funding was provided prior to a project or after it was accomplished.  She will make contacts and find out clearly the mechanics of the process.  She will also inquire as to how other counties receiving grant monies budget it within their county, and if so, what budget the grant money would be receipted under.</w:t>
      </w:r>
    </w:p>
    <w:p w14:paraId="2334E64F" w14:textId="77777777" w:rsidR="00E25766" w:rsidRDefault="00E25766" w:rsidP="00E25766">
      <w:pPr>
        <w:pStyle w:val="ListParagraph"/>
        <w:numPr>
          <w:ilvl w:val="2"/>
          <w:numId w:val="2"/>
        </w:numPr>
        <w:rPr>
          <w:sz w:val="28"/>
          <w:szCs w:val="28"/>
        </w:rPr>
      </w:pPr>
      <w:r>
        <w:rPr>
          <w:sz w:val="28"/>
          <w:szCs w:val="28"/>
        </w:rPr>
        <w:t>Shyanne and Matt stated that they knew people that would be interested in helping with the RFP (Request for Proposal) process.</w:t>
      </w:r>
    </w:p>
    <w:p w14:paraId="3F741B66" w14:textId="77777777" w:rsidR="00E25766" w:rsidRDefault="00E25766" w:rsidP="00E25766">
      <w:pPr>
        <w:pStyle w:val="ListParagraph"/>
        <w:numPr>
          <w:ilvl w:val="2"/>
          <w:numId w:val="2"/>
        </w:numPr>
        <w:rPr>
          <w:sz w:val="28"/>
          <w:szCs w:val="28"/>
        </w:rPr>
      </w:pPr>
      <w:r>
        <w:rPr>
          <w:sz w:val="28"/>
          <w:szCs w:val="28"/>
        </w:rPr>
        <w:t xml:space="preserve">After discussion of the pros and cons, consensus was that the </w:t>
      </w:r>
      <w:proofErr w:type="spellStart"/>
      <w:r>
        <w:rPr>
          <w:sz w:val="28"/>
          <w:szCs w:val="28"/>
        </w:rPr>
        <w:t>ACAC</w:t>
      </w:r>
      <w:proofErr w:type="spellEnd"/>
      <w:r>
        <w:rPr>
          <w:sz w:val="28"/>
          <w:szCs w:val="28"/>
        </w:rPr>
        <w:t xml:space="preserve"> website should be outside of the county website.</w:t>
      </w:r>
    </w:p>
    <w:p w14:paraId="644BE275" w14:textId="77777777" w:rsidR="00E25766" w:rsidRDefault="00E25766" w:rsidP="00E25766">
      <w:pPr>
        <w:pStyle w:val="ListParagraph"/>
        <w:numPr>
          <w:ilvl w:val="1"/>
          <w:numId w:val="2"/>
        </w:numPr>
        <w:rPr>
          <w:sz w:val="28"/>
          <w:szCs w:val="28"/>
        </w:rPr>
      </w:pPr>
      <w:r>
        <w:rPr>
          <w:sz w:val="28"/>
          <w:szCs w:val="28"/>
        </w:rPr>
        <w:t>Shyanne stated that she would be willing to lead and be the point person in this goal.</w:t>
      </w:r>
    </w:p>
    <w:p w14:paraId="4E3B8A81" w14:textId="77777777" w:rsidR="00E25766" w:rsidRDefault="00E25766" w:rsidP="00E25766">
      <w:pPr>
        <w:pStyle w:val="ListParagraph"/>
        <w:numPr>
          <w:ilvl w:val="0"/>
          <w:numId w:val="2"/>
        </w:numPr>
        <w:rPr>
          <w:sz w:val="28"/>
          <w:szCs w:val="28"/>
        </w:rPr>
      </w:pPr>
      <w:r w:rsidRPr="00F82B95">
        <w:rPr>
          <w:sz w:val="28"/>
          <w:szCs w:val="28"/>
          <w:highlight w:val="yellow"/>
        </w:rPr>
        <w:t>Establish a schedule of speakers</w:t>
      </w:r>
      <w:r>
        <w:rPr>
          <w:sz w:val="28"/>
          <w:szCs w:val="28"/>
        </w:rPr>
        <w:t xml:space="preserve"> from various community groups to address our committee meetings for our education and identify various like-minded community events and organization meetings which our </w:t>
      </w:r>
      <w:proofErr w:type="spellStart"/>
      <w:r>
        <w:rPr>
          <w:sz w:val="28"/>
          <w:szCs w:val="28"/>
        </w:rPr>
        <w:t>ACAC</w:t>
      </w:r>
      <w:proofErr w:type="spellEnd"/>
      <w:r>
        <w:rPr>
          <w:sz w:val="28"/>
          <w:szCs w:val="28"/>
        </w:rPr>
        <w:t xml:space="preserve"> members could attend.</w:t>
      </w:r>
    </w:p>
    <w:p w14:paraId="5D3D5532" w14:textId="77777777" w:rsidR="00E25766" w:rsidRDefault="00E25766" w:rsidP="00E25766">
      <w:pPr>
        <w:pStyle w:val="ListParagraph"/>
        <w:numPr>
          <w:ilvl w:val="1"/>
          <w:numId w:val="2"/>
        </w:numPr>
        <w:rPr>
          <w:sz w:val="28"/>
          <w:szCs w:val="28"/>
        </w:rPr>
      </w:pPr>
      <w:bookmarkStart w:id="0" w:name="_GoBack"/>
      <w:bookmarkEnd w:id="0"/>
      <w:r w:rsidRPr="002D0CDB">
        <w:rPr>
          <w:sz w:val="28"/>
          <w:szCs w:val="28"/>
          <w:highlight w:val="yellow"/>
        </w:rPr>
        <w:t>These each would be on a quarterly basis</w:t>
      </w:r>
      <w:r>
        <w:rPr>
          <w:sz w:val="28"/>
          <w:szCs w:val="28"/>
        </w:rPr>
        <w:t xml:space="preserve">. </w:t>
      </w:r>
    </w:p>
    <w:p w14:paraId="14FA534E" w14:textId="77777777" w:rsidR="00E25766" w:rsidRDefault="00E25766" w:rsidP="00E25766">
      <w:pPr>
        <w:pStyle w:val="ListParagraph"/>
        <w:numPr>
          <w:ilvl w:val="1"/>
          <w:numId w:val="2"/>
        </w:numPr>
        <w:rPr>
          <w:sz w:val="28"/>
          <w:szCs w:val="28"/>
        </w:rPr>
      </w:pPr>
      <w:r>
        <w:rPr>
          <w:sz w:val="28"/>
          <w:szCs w:val="28"/>
        </w:rPr>
        <w:t xml:space="preserve">Matt suggested, and it was agreed that: </w:t>
      </w:r>
    </w:p>
    <w:p w14:paraId="625A9FA4" w14:textId="77777777" w:rsidR="00E25766" w:rsidRDefault="00E25766" w:rsidP="00E25766">
      <w:pPr>
        <w:pStyle w:val="ListParagraph"/>
        <w:numPr>
          <w:ilvl w:val="2"/>
          <w:numId w:val="2"/>
        </w:numPr>
        <w:rPr>
          <w:sz w:val="28"/>
          <w:szCs w:val="28"/>
        </w:rPr>
      </w:pPr>
      <w:r>
        <w:rPr>
          <w:sz w:val="28"/>
          <w:szCs w:val="28"/>
        </w:rPr>
        <w:t xml:space="preserve">We would </w:t>
      </w:r>
      <w:r w:rsidRPr="002D0CDB">
        <w:rPr>
          <w:sz w:val="28"/>
          <w:szCs w:val="28"/>
        </w:rPr>
        <w:t>reach out to selected organizations</w:t>
      </w:r>
      <w:r>
        <w:rPr>
          <w:sz w:val="28"/>
          <w:szCs w:val="28"/>
        </w:rPr>
        <w:t xml:space="preserve"> which available committee members would visit (4 organizations/year; 1 per quarter) and afterward present their experience to the </w:t>
      </w:r>
      <w:proofErr w:type="spellStart"/>
      <w:r>
        <w:rPr>
          <w:sz w:val="28"/>
          <w:szCs w:val="28"/>
        </w:rPr>
        <w:t>ACAC</w:t>
      </w:r>
      <w:proofErr w:type="spellEnd"/>
      <w:r>
        <w:rPr>
          <w:sz w:val="28"/>
          <w:szCs w:val="28"/>
        </w:rPr>
        <w:t xml:space="preserve"> committee.</w:t>
      </w:r>
    </w:p>
    <w:p w14:paraId="49AB3B48" w14:textId="77777777" w:rsidR="00E25766" w:rsidRDefault="00E25766" w:rsidP="00E25766">
      <w:pPr>
        <w:pStyle w:val="ListParagraph"/>
        <w:numPr>
          <w:ilvl w:val="2"/>
          <w:numId w:val="2"/>
        </w:numPr>
        <w:rPr>
          <w:sz w:val="28"/>
          <w:szCs w:val="28"/>
        </w:rPr>
      </w:pPr>
      <w:r>
        <w:rPr>
          <w:sz w:val="28"/>
          <w:szCs w:val="28"/>
        </w:rPr>
        <w:t>We would have a 4 speakers/year (1 per quarter)</w:t>
      </w:r>
    </w:p>
    <w:p w14:paraId="490E17CA" w14:textId="77777777" w:rsidR="00E25766" w:rsidRDefault="00E25766" w:rsidP="00E25766">
      <w:pPr>
        <w:pStyle w:val="ListParagraph"/>
        <w:numPr>
          <w:ilvl w:val="1"/>
          <w:numId w:val="2"/>
        </w:numPr>
        <w:rPr>
          <w:sz w:val="28"/>
          <w:szCs w:val="28"/>
        </w:rPr>
      </w:pPr>
      <w:r>
        <w:rPr>
          <w:sz w:val="28"/>
          <w:szCs w:val="28"/>
        </w:rPr>
        <w:lastRenderedPageBreak/>
        <w:t>Deidra agreed to be the point person for this.  She would establish a list of community organizations we could reach out to and visit their meetings, as well as a list of potential speakers we could schedule for our meetings.</w:t>
      </w:r>
    </w:p>
    <w:p w14:paraId="3CB38A08" w14:textId="77777777" w:rsidR="00E25766" w:rsidRDefault="00E25766" w:rsidP="00E25766">
      <w:pPr>
        <w:pStyle w:val="ListParagraph"/>
        <w:numPr>
          <w:ilvl w:val="1"/>
          <w:numId w:val="2"/>
        </w:numPr>
        <w:rPr>
          <w:sz w:val="28"/>
          <w:szCs w:val="28"/>
        </w:rPr>
      </w:pPr>
      <w:r>
        <w:rPr>
          <w:sz w:val="28"/>
          <w:szCs w:val="28"/>
        </w:rPr>
        <w:t>Theresa spoke of the March for Respect held at the John Dam Plaza which is put on by the ARC of the Tri-Cities, and she suggested we consider participating in that event.  It includes various groups of the community that gather for Special Olympics awareness</w:t>
      </w:r>
    </w:p>
    <w:p w14:paraId="4EC33317" w14:textId="77777777" w:rsidR="00E25766" w:rsidRPr="00F82B95" w:rsidRDefault="00E25766" w:rsidP="00E25766">
      <w:pPr>
        <w:pStyle w:val="ListParagraph"/>
        <w:numPr>
          <w:ilvl w:val="0"/>
          <w:numId w:val="2"/>
        </w:numPr>
        <w:rPr>
          <w:sz w:val="28"/>
          <w:szCs w:val="28"/>
          <w:highlight w:val="yellow"/>
        </w:rPr>
      </w:pPr>
      <w:r w:rsidRPr="00F82B95">
        <w:rPr>
          <w:sz w:val="28"/>
          <w:szCs w:val="28"/>
          <w:highlight w:val="yellow"/>
        </w:rPr>
        <w:t>Develop a site/business evaluation check list</w:t>
      </w:r>
    </w:p>
    <w:p w14:paraId="318BDF8F" w14:textId="77777777" w:rsidR="00E25766" w:rsidRDefault="00E25766" w:rsidP="00E25766">
      <w:pPr>
        <w:pStyle w:val="ListParagraph"/>
        <w:numPr>
          <w:ilvl w:val="1"/>
          <w:numId w:val="2"/>
        </w:numPr>
        <w:rPr>
          <w:sz w:val="28"/>
          <w:szCs w:val="28"/>
        </w:rPr>
      </w:pPr>
      <w:r>
        <w:rPr>
          <w:sz w:val="28"/>
          <w:szCs w:val="28"/>
        </w:rPr>
        <w:t>We would complete 2 site evaluations/year</w:t>
      </w:r>
    </w:p>
    <w:p w14:paraId="5E0C417F" w14:textId="77777777" w:rsidR="00E25766" w:rsidRDefault="00E25766" w:rsidP="00E25766">
      <w:pPr>
        <w:pStyle w:val="ListParagraph"/>
        <w:numPr>
          <w:ilvl w:val="2"/>
          <w:numId w:val="2"/>
        </w:numPr>
        <w:rPr>
          <w:sz w:val="28"/>
          <w:szCs w:val="28"/>
        </w:rPr>
      </w:pPr>
      <w:r>
        <w:rPr>
          <w:sz w:val="28"/>
          <w:szCs w:val="28"/>
        </w:rPr>
        <w:t>It was suggested that we start with a county venue</w:t>
      </w:r>
    </w:p>
    <w:p w14:paraId="17398918" w14:textId="77777777" w:rsidR="00E25766" w:rsidRDefault="00E25766" w:rsidP="00E25766">
      <w:pPr>
        <w:pStyle w:val="ListParagraph"/>
        <w:numPr>
          <w:ilvl w:val="1"/>
          <w:numId w:val="2"/>
        </w:numPr>
        <w:rPr>
          <w:sz w:val="28"/>
          <w:szCs w:val="28"/>
        </w:rPr>
      </w:pPr>
      <w:r>
        <w:rPr>
          <w:sz w:val="28"/>
          <w:szCs w:val="28"/>
        </w:rPr>
        <w:t>Brenda agreed to be the point person for this, with Deidra’s assistance</w:t>
      </w:r>
    </w:p>
    <w:p w14:paraId="154D1D09" w14:textId="77777777" w:rsidR="00FF25F7" w:rsidRDefault="002D0CDB"/>
    <w:sectPr w:rsidR="00FF25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F56F6"/>
    <w:multiLevelType w:val="hybridMultilevel"/>
    <w:tmpl w:val="E6D06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7B938F1"/>
    <w:multiLevelType w:val="hybridMultilevel"/>
    <w:tmpl w:val="43741E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766"/>
    <w:rsid w:val="00174114"/>
    <w:rsid w:val="002D0CDB"/>
    <w:rsid w:val="00663490"/>
    <w:rsid w:val="009A7F95"/>
    <w:rsid w:val="00E25766"/>
    <w:rsid w:val="00F82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C51DB"/>
  <w15:chartTrackingRefBased/>
  <w15:docId w15:val="{80E294B8-4B9F-454A-B2AA-510FF54B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7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7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Deidra Beck</dc:creator>
  <cp:keywords/>
  <dc:description/>
  <cp:lastModifiedBy>Deidra Beck</cp:lastModifiedBy>
  <cp:revision>4</cp:revision>
  <dcterms:created xsi:type="dcterms:W3CDTF">2020-01-13T17:41:00Z</dcterms:created>
  <dcterms:modified xsi:type="dcterms:W3CDTF">2021-01-27T17:19:00Z</dcterms:modified>
</cp:coreProperties>
</file>